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8B35B" w14:textId="2F61C0D6" w:rsidR="00C127A3" w:rsidRPr="00583F3B" w:rsidRDefault="00C127A3" w:rsidP="00C127A3">
      <w:pPr>
        <w:jc w:val="center"/>
        <w:rPr>
          <w:b/>
          <w:bCs/>
          <w:sz w:val="32"/>
          <w:szCs w:val="32"/>
        </w:rPr>
      </w:pPr>
      <w:r w:rsidRPr="00583F3B">
        <w:rPr>
          <w:b/>
          <w:bCs/>
          <w:sz w:val="32"/>
          <w:szCs w:val="32"/>
        </w:rPr>
        <w:t>District Council</w:t>
      </w:r>
      <w:r w:rsidRPr="00583F3B">
        <w:rPr>
          <w:b/>
          <w:bCs/>
          <w:sz w:val="32"/>
          <w:szCs w:val="32"/>
        </w:rPr>
        <w:t>lor</w:t>
      </w:r>
      <w:r w:rsidRPr="00583F3B">
        <w:rPr>
          <w:b/>
          <w:bCs/>
          <w:sz w:val="32"/>
          <w:szCs w:val="32"/>
        </w:rPr>
        <w:t xml:space="preserve"> Report</w:t>
      </w:r>
      <w:r w:rsidRPr="00583F3B">
        <w:rPr>
          <w:b/>
          <w:bCs/>
          <w:sz w:val="32"/>
          <w:szCs w:val="32"/>
        </w:rPr>
        <w:t xml:space="preserve"> for Alvington PC </w:t>
      </w:r>
      <w:r w:rsidR="00583F3B" w:rsidRPr="00583F3B">
        <w:rPr>
          <w:b/>
          <w:bCs/>
          <w:sz w:val="32"/>
          <w:szCs w:val="32"/>
        </w:rPr>
        <w:t xml:space="preserve"> 5</w:t>
      </w:r>
      <w:r w:rsidR="00583F3B" w:rsidRPr="00583F3B">
        <w:rPr>
          <w:b/>
          <w:bCs/>
          <w:sz w:val="32"/>
          <w:szCs w:val="32"/>
          <w:vertAlign w:val="superscript"/>
        </w:rPr>
        <w:t>th</w:t>
      </w:r>
      <w:r w:rsidR="00583F3B" w:rsidRPr="00583F3B">
        <w:rPr>
          <w:b/>
          <w:bCs/>
          <w:sz w:val="32"/>
          <w:szCs w:val="32"/>
        </w:rPr>
        <w:t xml:space="preserve"> November</w:t>
      </w:r>
      <w:r w:rsidRPr="00583F3B">
        <w:rPr>
          <w:b/>
          <w:bCs/>
          <w:sz w:val="32"/>
          <w:szCs w:val="32"/>
        </w:rPr>
        <w:t xml:space="preserve"> 2026</w:t>
      </w:r>
    </w:p>
    <w:p w14:paraId="42B6D1BC" w14:textId="4F9DA37A" w:rsidR="00583F3B" w:rsidRDefault="001A5AC3" w:rsidP="00C127A3">
      <w:r>
        <w:t>There were two meetings during October, for cabinet and for full council.</w:t>
      </w:r>
    </w:p>
    <w:p w14:paraId="657520A7" w14:textId="77777777" w:rsidR="004807B1" w:rsidRDefault="001A5AC3" w:rsidP="00C127A3">
      <w:r>
        <w:t xml:space="preserve">The cabinet meeting dealt with </w:t>
      </w:r>
      <w:proofErr w:type="gramStart"/>
      <w:r>
        <w:t>a number</w:t>
      </w:r>
      <w:r w:rsidR="00B343CD">
        <w:t xml:space="preserve"> of</w:t>
      </w:r>
      <w:proofErr w:type="gramEnd"/>
      <w:r w:rsidR="00B343CD">
        <w:t xml:space="preserve"> items including the Local Plan process and the Climate and Nature strategy as below:</w:t>
      </w:r>
    </w:p>
    <w:p w14:paraId="1A84B835" w14:textId="77777777" w:rsidR="004807B1" w:rsidRDefault="004807B1" w:rsidP="00C127A3"/>
    <w:p w14:paraId="18A590DD" w14:textId="59728C7F" w:rsidR="00C127A3" w:rsidRPr="004807B1" w:rsidRDefault="00C127A3" w:rsidP="00C127A3">
      <w:pPr>
        <w:rPr>
          <w:b/>
          <w:bCs/>
          <w:sz w:val="28"/>
          <w:szCs w:val="28"/>
        </w:rPr>
      </w:pPr>
      <w:r w:rsidRPr="004807B1">
        <w:rPr>
          <w:b/>
          <w:bCs/>
          <w:sz w:val="28"/>
          <w:szCs w:val="28"/>
        </w:rPr>
        <w:t>Nature and Climate Strategy</w:t>
      </w:r>
    </w:p>
    <w:p w14:paraId="22B329DB" w14:textId="20D65D8C" w:rsidR="00C127A3" w:rsidRDefault="00C127A3" w:rsidP="00C127A3">
      <w:r>
        <w:t>One of the more significant items on the Cabinet agenda is the refreshed Nature and Climate, which has been developed following consultation with residents, community organisations, environmental groups, businesses and parish councils.</w:t>
      </w:r>
    </w:p>
    <w:p w14:paraId="4E59798B" w14:textId="77777777" w:rsidR="00C127A3" w:rsidRDefault="00C127A3" w:rsidP="00C127A3">
      <w:r>
        <w:t xml:space="preserve">The revised strategy brings together climate action, nature recovery and climate adaptation within a single framework. It proposes </w:t>
      </w:r>
      <w:proofErr w:type="gramStart"/>
      <w:r>
        <w:t>a number of</w:t>
      </w:r>
      <w:proofErr w:type="gramEnd"/>
      <w:r>
        <w:t xml:space="preserve"> long-term objectives, including a net-zero district by 2040, net-zero council operations by 2030 and the development of a district-wide climate adaptation framework.</w:t>
      </w:r>
    </w:p>
    <w:p w14:paraId="5998B22B" w14:textId="77777777" w:rsidR="00C127A3" w:rsidRDefault="00C127A3" w:rsidP="00C127A3">
      <w:r>
        <w:t>There is an increased emphasis on practical delivery. There is greater focus on issues such as wildlife corridors, habitat connectivity, flood resilience and nature-based solutions. There is also a clear recognition that the Council cannot achieve these ambitions alone. Success will depend on working closely with communities, landowners, businesses and parish councils across the district.</w:t>
      </w:r>
    </w:p>
    <w:p w14:paraId="0ADC592D" w14:textId="77777777" w:rsidR="004807B1" w:rsidRDefault="004807B1" w:rsidP="00C127A3">
      <w:pPr>
        <w:rPr>
          <w:b/>
          <w:bCs/>
          <w:sz w:val="28"/>
          <w:szCs w:val="28"/>
        </w:rPr>
      </w:pPr>
    </w:p>
    <w:p w14:paraId="51F8124F" w14:textId="197DD18A" w:rsidR="00C127A3" w:rsidRPr="004807B1" w:rsidRDefault="00C127A3" w:rsidP="00C127A3">
      <w:pPr>
        <w:rPr>
          <w:b/>
          <w:bCs/>
          <w:sz w:val="28"/>
          <w:szCs w:val="28"/>
        </w:rPr>
      </w:pPr>
      <w:r w:rsidRPr="004807B1">
        <w:rPr>
          <w:b/>
          <w:bCs/>
          <w:sz w:val="28"/>
          <w:szCs w:val="28"/>
        </w:rPr>
        <w:t>Private Sector Housing Enforcement Policy</w:t>
      </w:r>
    </w:p>
    <w:p w14:paraId="34E32FC0" w14:textId="77777777" w:rsidR="00C127A3" w:rsidRDefault="00C127A3" w:rsidP="00C127A3">
      <w:r>
        <w:t>Cabinet is also considering a new Private Sector Housing Enforcement Policy.</w:t>
      </w:r>
    </w:p>
    <w:p w14:paraId="0AABA46E" w14:textId="77777777" w:rsidR="00C127A3" w:rsidRDefault="00C127A3" w:rsidP="00C127A3">
      <w:r>
        <w:t>This follows the introduction of the Renters' Rights Act 2025 and updates the Council's approach to enforcing standards within privately rented accommodation.</w:t>
      </w:r>
    </w:p>
    <w:p w14:paraId="75CFD4F8" w14:textId="77777777" w:rsidR="00C127A3" w:rsidRDefault="00C127A3" w:rsidP="00C127A3">
      <w:r>
        <w:t xml:space="preserve">The policy seeks to strike a balance between supporting responsible landlords and </w:t>
      </w:r>
      <w:proofErr w:type="gramStart"/>
      <w:r>
        <w:t>taking action</w:t>
      </w:r>
      <w:proofErr w:type="gramEnd"/>
      <w:r>
        <w:t xml:space="preserve"> where housing conditions fall below acceptable standards. A range of enforcement options are available, from advice and informal intervention through to formal notices, civil penalties and prosecution in the most serious cases.</w:t>
      </w:r>
    </w:p>
    <w:p w14:paraId="412A1319" w14:textId="77777777" w:rsidR="00C127A3" w:rsidRDefault="00C127A3" w:rsidP="00C127A3">
      <w:r>
        <w:t>While not a subject that often reaches parish council agendas, poor housing conditions can have a significant impact on residents and communities, making it important that the Council has a clear and up-to-date enforcement framework in place.</w:t>
      </w:r>
    </w:p>
    <w:p w14:paraId="7203C3F0" w14:textId="77777777" w:rsidR="004807B1" w:rsidRDefault="004807B1" w:rsidP="00C127A3"/>
    <w:p w14:paraId="062B7A3B" w14:textId="4255D61C" w:rsidR="00C127A3" w:rsidRPr="004807B1" w:rsidRDefault="00C127A3" w:rsidP="00C127A3">
      <w:pPr>
        <w:rPr>
          <w:b/>
          <w:bCs/>
          <w:sz w:val="28"/>
          <w:szCs w:val="28"/>
        </w:rPr>
      </w:pPr>
      <w:r w:rsidRPr="004807B1">
        <w:rPr>
          <w:b/>
          <w:bCs/>
          <w:sz w:val="28"/>
          <w:szCs w:val="28"/>
        </w:rPr>
        <w:t>Civil Penalty and Enforcement Policy</w:t>
      </w:r>
    </w:p>
    <w:p w14:paraId="4CFCDC3C" w14:textId="77777777" w:rsidR="00C127A3" w:rsidRDefault="00C127A3" w:rsidP="00C127A3">
      <w:r>
        <w:lastRenderedPageBreak/>
        <w:t>Alongside the Housing Enforcement Policy, Cabinet is considering revisions to the Civil Penalty and Enforcement Policy.</w:t>
      </w:r>
    </w:p>
    <w:p w14:paraId="1B99C97C" w14:textId="77777777" w:rsidR="00C127A3" w:rsidRDefault="00C127A3" w:rsidP="00C127A3">
      <w:r>
        <w:t>The updated policy reflects new powers introduced through recent legislation and sets out how financial penalties can be used as an alternative to prosecution in certain housing enforcement cases.</w:t>
      </w:r>
    </w:p>
    <w:p w14:paraId="75D34BCC" w14:textId="77777777" w:rsidR="00C127A3" w:rsidRDefault="00C127A3" w:rsidP="00C127A3">
      <w:r>
        <w:t>The legislation has widened the range of offences that may be dealt with by civil penalties and increased the maximum penalties available in some circumstances. Any income received from these penalties can be reinvested into enforcement activity, helping the Council maintain effective oversight of housing standards.</w:t>
      </w:r>
    </w:p>
    <w:p w14:paraId="460FC253" w14:textId="77777777" w:rsidR="00C127A3" w:rsidRDefault="00C127A3" w:rsidP="00C127A3">
      <w:r>
        <w:t>Although this is largely a technical policy change, it forms part of a wider effort to improve conditions within the private rented sector and strengthen protections for tenants.</w:t>
      </w:r>
    </w:p>
    <w:p w14:paraId="481DB467" w14:textId="77777777" w:rsidR="00607562" w:rsidRDefault="00607562" w:rsidP="00C127A3">
      <w:pPr>
        <w:rPr>
          <w:b/>
          <w:bCs/>
          <w:sz w:val="28"/>
          <w:szCs w:val="28"/>
        </w:rPr>
      </w:pPr>
    </w:p>
    <w:p w14:paraId="659ED5AC" w14:textId="531E2FD4" w:rsidR="00C127A3" w:rsidRDefault="00C127A3" w:rsidP="00C127A3">
      <w:r w:rsidRPr="00607562">
        <w:rPr>
          <w:b/>
          <w:bCs/>
          <w:sz w:val="28"/>
          <w:szCs w:val="28"/>
        </w:rPr>
        <w:t>Lydney Neighbourhood Development Plan</w:t>
      </w:r>
      <w:r>
        <w:t xml:space="preserve"> 2025-2043 (LNDP2)</w:t>
      </w:r>
    </w:p>
    <w:p w14:paraId="19781A6D" w14:textId="77777777" w:rsidR="00C127A3" w:rsidRDefault="00C127A3" w:rsidP="00C127A3">
      <w:r>
        <w:t>Although this report is primarily of interest to Lydney, it is also relevant to other parish and town councils who are considering neighbourhood planning.</w:t>
      </w:r>
    </w:p>
    <w:p w14:paraId="2F9A9380" w14:textId="77777777" w:rsidR="00C127A3" w:rsidRDefault="00C127A3" w:rsidP="00C127A3">
      <w:r>
        <w:t xml:space="preserve">The independent examiner has completed their review of the revised Lydney Neighbourhood Development Plan and concludes that, subject to </w:t>
      </w:r>
      <w:proofErr w:type="gramStart"/>
      <w:r>
        <w:t>a number of</w:t>
      </w:r>
      <w:proofErr w:type="gramEnd"/>
      <w:r>
        <w:t xml:space="preserve"> relatively minor amendments, the plan should proceed to referendum.</w:t>
      </w:r>
    </w:p>
    <w:p w14:paraId="58196F6A" w14:textId="77777777" w:rsidR="00C127A3" w:rsidRDefault="00C127A3" w:rsidP="00C127A3">
      <w:r>
        <w:t>The examiner describes the plan as an excellent example of a neighbourhood plan review and highlights its focus on protecting the built and natural environment, supporting the town centre and safeguarding community facilities.</w:t>
      </w:r>
    </w:p>
    <w:p w14:paraId="62D40E25" w14:textId="77777777" w:rsidR="00C127A3" w:rsidRDefault="00C127A3" w:rsidP="00C127A3">
      <w:r>
        <w:t>Should the referendum be successful, the revised plan will become part of the statutory development plan and carry significant weight in future planning decisions.</w:t>
      </w:r>
    </w:p>
    <w:p w14:paraId="0032F11C" w14:textId="77777777" w:rsidR="00607562" w:rsidRDefault="00607562" w:rsidP="00C127A3"/>
    <w:p w14:paraId="7C2F9D12" w14:textId="369EABD6" w:rsidR="00C127A3" w:rsidRPr="00607562" w:rsidRDefault="00C127A3" w:rsidP="00C127A3">
      <w:pPr>
        <w:rPr>
          <w:b/>
          <w:bCs/>
          <w:sz w:val="28"/>
          <w:szCs w:val="28"/>
        </w:rPr>
      </w:pPr>
      <w:r w:rsidRPr="00607562">
        <w:rPr>
          <w:b/>
          <w:bCs/>
          <w:sz w:val="28"/>
          <w:szCs w:val="28"/>
        </w:rPr>
        <w:t>New Gateway Plan Making System – Scoping Consultation</w:t>
      </w:r>
    </w:p>
    <w:p w14:paraId="49A9B080" w14:textId="77777777" w:rsidR="00C127A3" w:rsidRDefault="00C127A3" w:rsidP="00C127A3">
      <w:r>
        <w:t>Cabinet is also considering the next stage in the preparation of a new Local Plan for the Forest of Dean.</w:t>
      </w:r>
    </w:p>
    <w:p w14:paraId="0DE50D2C" w14:textId="77777777" w:rsidR="00C127A3" w:rsidRDefault="00C127A3" w:rsidP="00C127A3">
      <w:r>
        <w:t>The Council is now required to prepare its Local Plan under a new "gateway" system. The first stage is a scoping consultation, which is intended to gather views on the issues the Local Plan should address and how local communities wish to be involved during the plan-making process.</w:t>
      </w:r>
    </w:p>
    <w:p w14:paraId="27370F54" w14:textId="77777777" w:rsidR="00C127A3" w:rsidRDefault="00C127A3" w:rsidP="00C127A3">
      <w:r>
        <w:lastRenderedPageBreak/>
        <w:t>This is not a consultation on specific housing sites or planning policies. Rather, it is an opportunity to influence the overall direction of the new Local Plan before detailed proposals are developed.</w:t>
      </w:r>
    </w:p>
    <w:p w14:paraId="5E5787A5" w14:textId="0653C1CA" w:rsidR="00D623AB" w:rsidRDefault="00C127A3" w:rsidP="00C127A3">
      <w:r>
        <w:t>Given the importance of the Local Plan in shaping future development, infrastructure, environmental protection and economic growth across the district, I would encourage parish councils to engage with the process when the consultation opens.</w:t>
      </w:r>
    </w:p>
    <w:p w14:paraId="099A6FE3" w14:textId="77777777" w:rsidR="00607562" w:rsidRDefault="00607562" w:rsidP="00C127A3"/>
    <w:p w14:paraId="48961C16" w14:textId="35C830CB" w:rsidR="00607562" w:rsidRDefault="00607562" w:rsidP="00C127A3">
      <w:r w:rsidRPr="0055152F">
        <w:rPr>
          <w:b/>
          <w:bCs/>
          <w:sz w:val="32"/>
          <w:szCs w:val="32"/>
        </w:rPr>
        <w:t>In Full Council on the 22</w:t>
      </w:r>
      <w:r w:rsidRPr="0055152F">
        <w:rPr>
          <w:b/>
          <w:bCs/>
          <w:sz w:val="32"/>
          <w:szCs w:val="32"/>
          <w:vertAlign w:val="superscript"/>
        </w:rPr>
        <w:t>nd</w:t>
      </w:r>
      <w:r w:rsidRPr="0055152F">
        <w:rPr>
          <w:b/>
          <w:bCs/>
          <w:sz w:val="32"/>
          <w:szCs w:val="32"/>
        </w:rPr>
        <w:t xml:space="preserve"> and 28</w:t>
      </w:r>
      <w:r w:rsidRPr="0055152F">
        <w:rPr>
          <w:b/>
          <w:bCs/>
          <w:sz w:val="32"/>
          <w:szCs w:val="32"/>
          <w:vertAlign w:val="superscript"/>
        </w:rPr>
        <w:t>th</w:t>
      </w:r>
      <w:r w:rsidRPr="0055152F">
        <w:rPr>
          <w:b/>
          <w:bCs/>
          <w:sz w:val="32"/>
          <w:szCs w:val="32"/>
        </w:rPr>
        <w:t xml:space="preserve"> October</w:t>
      </w:r>
      <w:r>
        <w:t xml:space="preserve"> (split because of the large agenda)</w:t>
      </w:r>
      <w:r w:rsidR="00566F32">
        <w:t xml:space="preserve"> 3 motions were of </w:t>
      </w:r>
      <w:r w:rsidR="0055152F">
        <w:t>relevance</w:t>
      </w:r>
      <w:r w:rsidR="00566F32">
        <w:t>.</w:t>
      </w:r>
    </w:p>
    <w:p w14:paraId="587BEDAD" w14:textId="5DBCB327" w:rsidR="009B4ECA" w:rsidRDefault="00566F32" w:rsidP="009B4ECA">
      <w:r>
        <w:t>Motion 11.4</w:t>
      </w:r>
      <w:r w:rsidR="009B4ECA">
        <w:t xml:space="preserve"> consisted of an </w:t>
      </w:r>
      <w:r w:rsidR="009B4ECA">
        <w:t xml:space="preserve">Independent Business Case, Consultation Integrity,  </w:t>
      </w:r>
    </w:p>
    <w:p w14:paraId="4387A2A0" w14:textId="7C8B4691" w:rsidR="001E1BA7" w:rsidRDefault="009B4ECA" w:rsidP="009B4ECA">
      <w:r>
        <w:t>Public Expenditure and Governance Assurance</w:t>
      </w:r>
      <w:r>
        <w:t xml:space="preserve"> for the Forest of Dean Biosphere.</w:t>
      </w:r>
      <w:r w:rsidR="006601C1">
        <w:t xml:space="preserve"> It was a long motion and often technical. It wanted the council to resolve to abandon</w:t>
      </w:r>
      <w:r w:rsidR="00144209">
        <w:t xml:space="preserve"> as inaccurate and unreliable</w:t>
      </w:r>
      <w:r w:rsidR="00526691">
        <w:t>,</w:t>
      </w:r>
      <w:r w:rsidR="006601C1">
        <w:t xml:space="preserve"> the cost benefit ratio resulting from the original economic case developed by volunteer economists from the Office for National Statistics</w:t>
      </w:r>
      <w:r w:rsidR="00526691">
        <w:t xml:space="preserve"> in 2019</w:t>
      </w:r>
      <w:r w:rsidR="001B0715">
        <w:t xml:space="preserve">. To halt consultation, to carry out a full business 5 case model appraisal for the Biosphere and </w:t>
      </w:r>
      <w:r w:rsidR="001E1BA7">
        <w:t>involve cross party members in the management and governance of the Biosphere.</w:t>
      </w:r>
      <w:r w:rsidR="00526691">
        <w:t xml:space="preserve"> </w:t>
      </w:r>
      <w:r w:rsidR="001E1BA7">
        <w:t xml:space="preserve">The motion </w:t>
      </w:r>
      <w:r w:rsidR="0003259F">
        <w:t xml:space="preserve">was </w:t>
      </w:r>
      <w:r w:rsidR="009901CD">
        <w:t>rejected</w:t>
      </w:r>
      <w:r w:rsidR="0003259F">
        <w:t xml:space="preserve"> and minutes should be available on the </w:t>
      </w:r>
      <w:proofErr w:type="spellStart"/>
      <w:r w:rsidR="0003259F">
        <w:t>FoDDC</w:t>
      </w:r>
      <w:proofErr w:type="spellEnd"/>
      <w:r w:rsidR="0003259F">
        <w:t xml:space="preserve"> website in due course.</w:t>
      </w:r>
    </w:p>
    <w:p w14:paraId="00342934" w14:textId="77777777" w:rsidR="0003259F" w:rsidRDefault="0003259F" w:rsidP="009B4ECA"/>
    <w:p w14:paraId="3B9CDFCD" w14:textId="0330FEEE" w:rsidR="0003259F" w:rsidRDefault="0003259F" w:rsidP="009B4ECA">
      <w:r>
        <w:t xml:space="preserve">Motion 11.5 asked that a panel be set up to receive information </w:t>
      </w:r>
      <w:r w:rsidR="00D6091A">
        <w:t>including pros and cons and for the panel consisting of represe</w:t>
      </w:r>
      <w:r w:rsidR="00DE497F">
        <w:t>ntatives from the main traditional customs, parish council reps</w:t>
      </w:r>
      <w:r w:rsidR="009901CD">
        <w:t xml:space="preserve"> and local authority reps to determine whether to go ahead with the initiative or not. Also to hold a referendum next May at the same time as the elections to give the people a voice on the proposed Biosphere. This motion was rejected.</w:t>
      </w:r>
    </w:p>
    <w:p w14:paraId="51B9E1C4" w14:textId="77777777" w:rsidR="009901CD" w:rsidRDefault="009901CD" w:rsidP="009B4ECA"/>
    <w:p w14:paraId="0A0BA4AF" w14:textId="07D78F6E" w:rsidR="00E90939" w:rsidRDefault="00767D92" w:rsidP="009B4ECA">
      <w:r>
        <w:t>Motion11.6 involved asking MPs and government to televise the National Emergency Briefing to reach a much wider audience</w:t>
      </w:r>
      <w:r w:rsidR="00E90939">
        <w:t xml:space="preserve"> and ask that we prepare better for extreme weather events that are affecting us now.</w:t>
      </w:r>
      <w:r w:rsidR="002375BE">
        <w:t xml:space="preserve">     </w:t>
      </w:r>
      <w:r w:rsidR="00F54D67">
        <w:t>This motion was passed.</w:t>
      </w:r>
    </w:p>
    <w:p w14:paraId="1E0E8644" w14:textId="77777777" w:rsidR="00F54D67" w:rsidRDefault="00F54D67" w:rsidP="009B4ECA"/>
    <w:p w14:paraId="22C249C3" w14:textId="26D8F4DC" w:rsidR="00F54D67" w:rsidRPr="00F54D67" w:rsidRDefault="00F54D67" w:rsidP="009B4ECA">
      <w:pPr>
        <w:rPr>
          <w:b/>
          <w:bCs/>
          <w:sz w:val="32"/>
          <w:szCs w:val="32"/>
        </w:rPr>
      </w:pPr>
      <w:r w:rsidRPr="00F54D67">
        <w:rPr>
          <w:b/>
          <w:bCs/>
          <w:sz w:val="32"/>
          <w:szCs w:val="32"/>
        </w:rPr>
        <w:t>Roads</w:t>
      </w:r>
    </w:p>
    <w:p w14:paraId="661667B7" w14:textId="4938E0B4" w:rsidR="00F54D67" w:rsidRDefault="00F54D67" w:rsidP="009B4ECA">
      <w:r>
        <w:t xml:space="preserve">Please pass on any </w:t>
      </w:r>
      <w:r w:rsidR="002375BE">
        <w:t>H</w:t>
      </w:r>
      <w:r>
        <w:t>ighways issues to Nathan, via the clerk. Any controversial or dangerous issues to be copied to me please.</w:t>
      </w:r>
    </w:p>
    <w:p w14:paraId="7E2DA38B" w14:textId="2140A473" w:rsidR="00F54D67" w:rsidRDefault="002375BE" w:rsidP="009B4ECA">
      <w:r>
        <w:t xml:space="preserve">Thank you.      </w:t>
      </w:r>
      <w:hyperlink r:id="rId4" w:history="1">
        <w:r w:rsidRPr="00EB31D3">
          <w:rPr>
            <w:rStyle w:val="Hyperlink"/>
          </w:rPr>
          <w:t>chris.mcfarling@fdean.gov.uk</w:t>
        </w:r>
      </w:hyperlink>
    </w:p>
    <w:sectPr w:rsidR="00F54D6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DF5597"/>
    <w:rsid w:val="0003259F"/>
    <w:rsid w:val="00144209"/>
    <w:rsid w:val="001A5AC3"/>
    <w:rsid w:val="001B0715"/>
    <w:rsid w:val="001E1BA7"/>
    <w:rsid w:val="00225C9A"/>
    <w:rsid w:val="002375BE"/>
    <w:rsid w:val="004807B1"/>
    <w:rsid w:val="00526691"/>
    <w:rsid w:val="0055152F"/>
    <w:rsid w:val="00566F32"/>
    <w:rsid w:val="00583F3B"/>
    <w:rsid w:val="00607562"/>
    <w:rsid w:val="006601C1"/>
    <w:rsid w:val="00767D92"/>
    <w:rsid w:val="009901CD"/>
    <w:rsid w:val="009B4ECA"/>
    <w:rsid w:val="009C19AE"/>
    <w:rsid w:val="00A00E76"/>
    <w:rsid w:val="00B343CD"/>
    <w:rsid w:val="00C127A3"/>
    <w:rsid w:val="00C1707A"/>
    <w:rsid w:val="00D6091A"/>
    <w:rsid w:val="00D623AB"/>
    <w:rsid w:val="00DB69EC"/>
    <w:rsid w:val="00DE497F"/>
    <w:rsid w:val="00E465D7"/>
    <w:rsid w:val="00E90939"/>
    <w:rsid w:val="00F54D67"/>
    <w:rsid w:val="161279D8"/>
    <w:rsid w:val="1DDF5C96"/>
    <w:rsid w:val="21875EAE"/>
    <w:rsid w:val="4DDF5597"/>
    <w:rsid w:val="5791ACE5"/>
    <w:rsid w:val="78DDA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BB3D2"/>
  <w15:chartTrackingRefBased/>
  <w15:docId w15:val="{AB29345B-2F32-44E9-B7AB-78E16BA8E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DDF5C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uiPriority w:val="9"/>
    <w:unhideWhenUsed/>
    <w:qFormat/>
    <w:rsid w:val="1DDF5C96"/>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75BE"/>
    <w:rPr>
      <w:color w:val="467886" w:themeColor="hyperlink"/>
      <w:u w:val="single"/>
    </w:rPr>
  </w:style>
  <w:style w:type="character" w:styleId="UnresolvedMention">
    <w:name w:val="Unresolved Mention"/>
    <w:basedOn w:val="DefaultParagraphFont"/>
    <w:uiPriority w:val="99"/>
    <w:semiHidden/>
    <w:unhideWhenUsed/>
    <w:rsid w:val="00237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ris.mcfarling@fdea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944</Words>
  <Characters>5383</Characters>
  <Application>Microsoft Office Word</Application>
  <DocSecurity>0</DocSecurity>
  <Lines>44</Lines>
  <Paragraphs>12</Paragraphs>
  <ScaleCrop>false</ScaleCrop>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Johnathan Lane</dc:creator>
  <cp:keywords/>
  <dc:description/>
  <cp:lastModifiedBy>Chris McFarling</cp:lastModifiedBy>
  <cp:revision>2</cp:revision>
  <dcterms:created xsi:type="dcterms:W3CDTF">2026-11-02T20:15:00Z</dcterms:created>
  <dcterms:modified xsi:type="dcterms:W3CDTF">2026-11-02T20:15:00Z</dcterms:modified>
</cp:coreProperties>
</file>